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3C" w:rsidRPr="007670CC" w:rsidRDefault="00D7013C" w:rsidP="00D7013C">
      <w:pPr>
        <w:widowControl/>
        <w:spacing w:line="360" w:lineRule="atLeast"/>
        <w:jc w:val="center"/>
        <w:outlineLvl w:val="0"/>
        <w:rPr>
          <w:rFonts w:ascii="方正小标宋简体" w:eastAsia="方正小标宋简体" w:hAnsi="微软雅黑" w:cs="宋体"/>
          <w:color w:val="1B1B1B"/>
          <w:kern w:val="36"/>
          <w:sz w:val="44"/>
          <w:szCs w:val="44"/>
        </w:rPr>
      </w:pPr>
      <w:bookmarkStart w:id="0" w:name="_GoBack"/>
      <w:bookmarkEnd w:id="0"/>
      <w:r w:rsidRPr="007670CC">
        <w:rPr>
          <w:rFonts w:ascii="方正小标宋简体" w:eastAsia="方正小标宋简体" w:hAnsi="微软雅黑" w:cs="宋体" w:hint="eastAsia"/>
          <w:color w:val="1B1B1B"/>
          <w:kern w:val="36"/>
          <w:sz w:val="44"/>
          <w:szCs w:val="44"/>
        </w:rPr>
        <w:t>构建结构科学集约高效的大湾区发展格局</w:t>
      </w:r>
    </w:p>
    <w:p w:rsidR="00D7013C" w:rsidRPr="00D77C62" w:rsidRDefault="00D7013C" w:rsidP="00D7013C">
      <w:pPr>
        <w:snapToGrid w:val="0"/>
        <w:spacing w:line="560" w:lineRule="exact"/>
        <w:jc w:val="center"/>
        <w:rPr>
          <w:rFonts w:ascii="楷体" w:eastAsia="楷体" w:hAnsi="楷体" w:cs="宋体"/>
          <w:b/>
          <w:color w:val="1B1B1B"/>
          <w:kern w:val="0"/>
          <w:sz w:val="32"/>
          <w:szCs w:val="32"/>
        </w:rPr>
      </w:pPr>
      <w:r w:rsidRPr="00D77C62">
        <w:rPr>
          <w:rFonts w:ascii="楷体" w:eastAsia="楷体" w:hAnsi="楷体" w:cs="宋体"/>
          <w:b/>
          <w:color w:val="1B1B1B"/>
          <w:kern w:val="0"/>
          <w:sz w:val="32"/>
          <w:szCs w:val="32"/>
        </w:rPr>
        <w:t>——三</w:t>
      </w:r>
      <w:proofErr w:type="gramStart"/>
      <w:r w:rsidRPr="00D77C62">
        <w:rPr>
          <w:rFonts w:ascii="楷体" w:eastAsia="楷体" w:hAnsi="楷体" w:cs="宋体"/>
          <w:b/>
          <w:color w:val="1B1B1B"/>
          <w:kern w:val="0"/>
          <w:sz w:val="32"/>
          <w:szCs w:val="32"/>
        </w:rPr>
        <w:t>论认真</w:t>
      </w:r>
      <w:proofErr w:type="gramEnd"/>
      <w:r w:rsidRPr="00D77C62">
        <w:rPr>
          <w:rFonts w:ascii="楷体" w:eastAsia="楷体" w:hAnsi="楷体" w:cs="宋体"/>
          <w:b/>
          <w:color w:val="1B1B1B"/>
          <w:kern w:val="0"/>
          <w:sz w:val="32"/>
          <w:szCs w:val="32"/>
        </w:rPr>
        <w:t>贯彻落实《粤港澳大湾区发展规划纲要》</w:t>
      </w:r>
    </w:p>
    <w:p w:rsidR="00D7013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</w:p>
    <w:p w:rsidR="00D7013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空间布局决定发展格局，是科学推动粤港澳大湾区建设的重要前提和基本遵循。</w:t>
      </w:r>
    </w:p>
    <w:p w:rsidR="00D7013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《粤港澳大湾区发展规划纲要》对大湾区的空间布局作了明确规定：坚持极点带动、轴带支撑、辐射周边，推动大中小城市合理分工、功能互补，进一步提高区域发展协调性，促进城乡融合发展，构建结构科学、集约高效的大湾区发展格局。这一空间布局充分考虑了湾区的区位特点、城市特点、功能特点，具有很强的现实性、前瞻性和可操作性，对推动大湾区各城市协同发展、建设充满活力的世界级城市群、辐射带动周边区域共同发展具有重大指导意义。</w:t>
      </w:r>
    </w:p>
    <w:p w:rsidR="00D7013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 </w:t>
      </w: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城市群发展规律显示，随着经济和人口急剧增长，城市空间将向四周拓展，与周边的产业合作将不断深入，发展格局将从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单中心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都市区向多中心都市圈及大都市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连绵带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扩展。把粤港澳大湾区建成发展活力充沛、创新能力突出、产业结构优化、要素流动顺畅、生态环境优美的国际一流湾区和世界级城市群，必须有一个结构科学、集约高效的发展格局作强力支撑。构建这样的大湾区发展格局，务必认真贯彻落实规划纲要的部署要求，从构建极点带动、轴带支撑网络化空间格局，完善城市群和城镇发展体系，辐射带动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泛珠三角区域发展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三个方面破题推进。</w:t>
      </w:r>
    </w:p>
    <w:p w:rsidR="00D7013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lastRenderedPageBreak/>
        <w:t>构建极点带动、轴带支撑网络化空间格局，重点是充分发挥极点的引领带动作用，构建区域经济发展轴带。规划纲要明确了“香港—深圳、广州—佛山、澳门—珠海”三个强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强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联合的极点。推进大湾区建设，就要最大程度发挥极点带动作用，深化港深、澳珠合作，加快广佛同城化建设，提升整体实力和全球影响力，引领粤港澳大湾区深度参与国际合作。大湾区交通条件便利，可以依托以高速铁路、城际铁路和高等级公路为主体的快速交通网络与港口群和机场群，构建区域经济发展轴带，形成主要城市间高效连接的网络化空间格局。同时，也要更好发挥港珠澳大桥作用，加快建设深（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圳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）中（山）通道、深（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圳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）茂（名）铁路等重要交通设施，提高珠江西岸地区发展水平，促进东西两岸协同发展。</w:t>
      </w:r>
    </w:p>
    <w:p w:rsidR="00D7013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完善城市群和城镇发展体系，重点是优化提升中心城市，建设重要节点城市，发展特色城镇，促进城乡融合发展。规划纲要明确指出，以香港、澳门、广州、深圳四大中心城市作为区域发展的核心引擎。优化提升中心城市，各个城市要找准自身功能定位。香港要巩固和提升国际金融、航运、贸易中心和国际航空枢纽地位，强化全球离岸人民币业务枢纽地位、国际资产管理中心及风险管理中心功能；澳门要建设世界旅游休闲中心、中国与葡语国家商贸合作服务平台，打造以中华文化为主流、多元文化共存的交流合作基地；广州要充分发挥国家中心城市和综合性门户城市引领作用，全面增强国际商贸中心、综合交通枢纽功能，培育提升科技教育文化中心功能；深圳要发挥作为经济特区、全国性经济中心</w:t>
      </w: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lastRenderedPageBreak/>
        <w:t>城市和国家创新型城市的引领作用，加快建成现代化国际化城市，努力成为具有世界影响力的创新创意之都。建设重要节点城市，要求珠海、佛山、惠州、东莞、中山、江门、肇庆等城市做到特色鲜明、功能互补、具有竞争力。发展特色城镇，要求珠三角九市充分发挥特色城镇数量多、体量大的优势，培育一批具有特色优势的魅力城镇。促进城乡融合发展，要求珠三角九市推动城乡一体化发展，全面提高城镇化发展质量和水平，建设具有岭南特色的宜居城乡。</w:t>
      </w:r>
    </w:p>
    <w:p w:rsidR="00D7013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辐射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带动泛珠三角区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域发展，重点是发挥粤港澳大湾区辐射引领作用，统筹珠三角九市与粤东西北地区生产力布局，带动周边地区加快发展。把这种辐射带动作用充分发挥出来，需要构建以大湾区为龙头，以珠江－西江经济带为腹地，带动中南、西南地区发展，辐射东南亚、南亚的重要经济支撑带；需要完善大湾区至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泛珠三角区域其他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省区的交通网络，深化区域合作，有序发展“飞地经济”，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促进泛珠三角区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域要素流动和产业转移，形成梯度发展、分工合理、优势互补的产业协作体系；需要依托沿海铁路、高等级公路和重要港口，实现粤港澳大湾区与海峡西岸城市群和北部湾城市群联动发展；需要依托高速铁路、干线铁路和高速公路等交通通道，深化大湾区与中南地区和长江中游地区的合作交流，加强大湾区对西南地区的辐射带动作用。</w:t>
      </w:r>
    </w:p>
    <w:p w:rsidR="00D7013C" w:rsidRPr="007670CC" w:rsidRDefault="00D7013C" w:rsidP="00D7013C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Helvetica" w:cs="宋体"/>
          <w:color w:val="1B1B1B"/>
          <w:kern w:val="0"/>
          <w:sz w:val="32"/>
          <w:szCs w:val="32"/>
        </w:rPr>
      </w:pP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察势者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智，顺势者赢。广东是推进粤港澳大湾区建设的重要责任主体，全省各地区各部门要进一步深化认识、提高站位，把自身发展放到整个大湾区建设中系统谋划，与中央</w:t>
      </w:r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lastRenderedPageBreak/>
        <w:t>和省委的部署要求对表对标，推动“</w:t>
      </w:r>
      <w:proofErr w:type="gramStart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一</w:t>
      </w:r>
      <w:proofErr w:type="gramEnd"/>
      <w:r w:rsidRPr="007670CC">
        <w:rPr>
          <w:rFonts w:ascii="仿宋_GB2312" w:eastAsia="仿宋_GB2312" w:hAnsi="Helvetica" w:cs="宋体" w:hint="eastAsia"/>
          <w:color w:val="1B1B1B"/>
          <w:kern w:val="0"/>
          <w:sz w:val="32"/>
          <w:szCs w:val="32"/>
        </w:rPr>
        <w:t>核一带一区”全面对接大湾区、融入大湾区；找准各自的工作着力点和突破口，抓住机遇、真抓实干，与港澳携起手来，努力构建结构科学、集约高效的大湾区发展格局，共同推动粤港澳大湾区建设取得扎实成效。</w:t>
      </w:r>
    </w:p>
    <w:p w:rsidR="00D7013C" w:rsidRPr="00D77C62" w:rsidRDefault="00D7013C" w:rsidP="00D7013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D2273" w:rsidRPr="00D7013C" w:rsidRDefault="00ED2273"/>
    <w:sectPr w:rsidR="00ED2273" w:rsidRPr="00D701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9C1" w:rsidRDefault="00DE49C1" w:rsidP="00D7013C">
      <w:r>
        <w:separator/>
      </w:r>
    </w:p>
  </w:endnote>
  <w:endnote w:type="continuationSeparator" w:id="0">
    <w:p w:rsidR="00DE49C1" w:rsidRDefault="00DE49C1" w:rsidP="00D7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730418"/>
      <w:docPartObj>
        <w:docPartGallery w:val="Page Numbers (Bottom of Page)"/>
        <w:docPartUnique/>
      </w:docPartObj>
    </w:sdtPr>
    <w:sdtContent>
      <w:p w:rsidR="00884A01" w:rsidRDefault="00884A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A01">
          <w:rPr>
            <w:noProof/>
            <w:lang w:val="zh-CN"/>
          </w:rPr>
          <w:t>2</w:t>
        </w:r>
        <w:r>
          <w:fldChar w:fldCharType="end"/>
        </w:r>
      </w:p>
    </w:sdtContent>
  </w:sdt>
  <w:p w:rsidR="00884A01" w:rsidRDefault="00884A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9C1" w:rsidRDefault="00DE49C1" w:rsidP="00D7013C">
      <w:r>
        <w:separator/>
      </w:r>
    </w:p>
  </w:footnote>
  <w:footnote w:type="continuationSeparator" w:id="0">
    <w:p w:rsidR="00DE49C1" w:rsidRDefault="00DE49C1" w:rsidP="00D7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33"/>
    <w:rsid w:val="00884A01"/>
    <w:rsid w:val="00967833"/>
    <w:rsid w:val="00D7013C"/>
    <w:rsid w:val="00DE49C1"/>
    <w:rsid w:val="00E54DE8"/>
    <w:rsid w:val="00E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2019-04-15T00:54:00Z</dcterms:created>
  <dcterms:modified xsi:type="dcterms:W3CDTF">2019-04-15T01:06:00Z</dcterms:modified>
</cp:coreProperties>
</file>